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16a602ca76410bc3136370254c2b53042bdc7"/>
    <w:p>
      <w:pPr>
        <w:pStyle w:val="Heading3"/>
      </w:pPr>
      <w:r>
        <w:t xml:space="preserve">Активные граждане выбрали новые рубрики для «Алексеевского вестника»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Москвичи выбрали новые рубрики для газеты «Алексеевский вестник». В голосовании в проекте «Активный гражданин» участвовали жители Алексеевского района.</w:t>
      </w:r>
    </w:p>
    <w:p>
      <w:pPr>
        <w:pStyle w:val="BodyText"/>
      </w:pPr>
      <w:r>
        <w:t xml:space="preserve">По итогам опроса, наибольшую поддержку горожан получил раздел «Кружки и секции». В ней будет размещаться справочные материалы о работе различных центров досуга и спорта. За эту рубрику проголосовали 32% жителей Алексеевского района.</w:t>
      </w:r>
    </w:p>
    <w:p>
      <w:pPr>
        <w:pStyle w:val="BodyText"/>
      </w:pPr>
      <w:r>
        <w:t xml:space="preserve">На втором месте, по данным онлайн-референдума, - специальный раздел «Герой района». В нем планируется публиковать статьи и заметки об известных людях, ветеранах ВОВ, победителях различных конкурсов и спортивных соревнований района. За эту рубрику проголосовали 25% жителей.</w:t>
      </w:r>
    </w:p>
    <w:p>
      <w:pPr>
        <w:pStyle w:val="BodyText"/>
      </w:pPr>
      <w:r>
        <w:t xml:space="preserve">Также горожане поддержали «Чат района» - раздел некоммерческих объявлений жителей: «отдам даром», «знакомства», «найдена собака» и т.д. За него проголосовали 19% активных граждан.</w:t>
      </w:r>
    </w:p>
    <w:p>
      <w:pPr>
        <w:pStyle w:val="BodyText"/>
      </w:pPr>
      <w:r>
        <w:t xml:space="preserve">Районная газета «Алексеевский вестник» с января выходит в электронном формате, ее можно почитать в интернете по адресу </w:t>
      </w:r>
      <w:hyperlink r:id="rId20">
        <w:r>
          <w:rPr>
            <w:rStyle w:val="Hyperlink"/>
          </w:rPr>
          <w:t xml:space="preserve">http://gazeta-alekseevsky.ru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http://medvedkovo-juzhnoe.mos.ru/presscenter/news/detail/1880212.html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alekseevsky.ru/" TargetMode="Externa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880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alekseevsky.ru/" TargetMode="Externa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880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2025-01-17T23:32:34Z</dcterms:created>
  <dcterms:modified xsi:type="dcterms:W3CDTF">2025-01-17T23:32:34Z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