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b7bf09aa9a376f89b9f4ea9f24d1acab36d26"/>
    <w:p>
      <w:pPr>
        <w:pStyle w:val="Heading3"/>
      </w:pPr>
      <w:r>
        <w:t xml:space="preserve">В каждом голосовании «Активного гражданина» участвует более 250 тысяч москвичей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  <w:r>
        <w:t xml:space="preserve">Анастасия Ракова, руководитель аппарата мэра и правительства Москвы рассказала, что за время работы проекта «Активный гражданин» столичные власти провели 580 опросов жителей Москвы.</w:t>
      </w:r>
    </w:p>
    <w:p>
      <w:pPr>
        <w:pStyle w:val="BodyText"/>
      </w:pPr>
      <w:r>
        <w:t xml:space="preserve">«Это голосования как общегородские, так и окружные, районные и даже дворовые. Всего за год проведено 580 голосований, принято свыше 250 управленческих решений».</w:t>
      </w:r>
    </w:p>
    <w:p>
      <w:pPr>
        <w:pStyle w:val="BodyText"/>
      </w:pPr>
      <w:r>
        <w:t xml:space="preserve">В частности, как сообщили организаторы проекта, по результатам голосования создано 25 народных парков, озеленено почти 1 тыс. дворов в рамках программы «Миллион деревьев», запрещена продажа алкоэнергетиков, введено девять новых автобусных маршрутов, организовано 225 км лыжных трасс и 10 км велодорожек, введены видеонаблюдение в детских садах, SMS-информирование и предварительная запись в центрах госуслуг «Мои документы». - рассказала Анастасия Ракова.</w:t>
      </w:r>
    </w:p>
    <w:p>
      <w:pPr>
        <w:pStyle w:val="BodyText"/>
      </w:pPr>
      <w:r>
        <w:t xml:space="preserve">Около 250-300 тыс. жителей Москвы участвуют в каждом опросе проекта.</w:t>
      </w:r>
    </w:p>
    <w:p>
      <w:pPr>
        <w:pStyle w:val="BodyText"/>
      </w:pPr>
      <w:r>
        <w:drawing>
          <wp:inline>
            <wp:extent cx="5334000" cy="3653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dvedkovo-juzhnoe.mos.ru/www/аг190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3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Самым популярным опросом стало голосование по выбору графика школьных каникул. Это голосование привлекло почти 500 тыс. участников. Также большой отклик у москвичей вызвала акция «Миллион деревьев». Во втором этапе голосования приняли участие 340 тыс. горожан.</w:t>
      </w:r>
    </w:p>
    <w:p>
      <w:pPr>
        <w:pStyle w:val="BodyText"/>
      </w:pPr>
      <w:r>
        <w:t xml:space="preserve">Также проект "Активный гражданин" позволяет проводить локальные голосования, в которых участвуют либо жители конкретного района и даже двора, либо представители определенной социальной группы.</w:t>
      </w:r>
    </w:p>
    <w:p>
      <w:pPr>
        <w:pStyle w:val="BodyText"/>
      </w:pPr>
      <w:r>
        <w:t xml:space="preserve">Анастасия Ракова отметила: «В данном случае неважно, что проголосовало 10, 100 или 1000 человек. Важно, что именно эти люди прямо заинтересованы в вопросе, который вынесен на голосование. Именно в таком режиме за прошедший год мы обсуждали: открытие кружков и секций шаговой доступности; вакцинацию домашних животных; открытие медицинских кабинетов "Доктор рядом" и многие другие локальные вопросы».</w:t>
      </w:r>
    </w:p>
    <w:p>
      <w:pPr>
        <w:pStyle w:val="BodyText"/>
      </w:pPr>
      <w:r>
        <w:t xml:space="preserve">С сентября 2014 года свыше 5 тысяч участников проекта приняли участие в поисках 84 пропавших людей – расклеивали листовки или лично выезжали на поиски. «По инициативе поисково-спасательного отряда «Лиза Алерт», которую поддержали москвичи в «Активном гражданине», был запущен сервис поиска неопознанных пациентов больниц «Найди меня». С января к системе подключились свыше 70 медицинских учреждений. В общей сложности удалось идентифицировать 325 человек», - пояснила заместитель мэра.</w:t>
      </w:r>
    </w:p>
    <w:p>
      <w:pPr>
        <w:pStyle w:val="BodyText"/>
      </w:pPr>
      <w:r>
        <w:t xml:space="preserve">23 мая «Активный гражданин» будет праздновать свой День рождения в городских парках. Для активных москвичей будет организовано 45 точек бесплатного проката различного спортинвентаря: велосипедов, роликовых коньков, теннисных ракеток, фрисби и прочее.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http://medvedkovo-juzhnoe.mos.ru/presscenter/news/detail/1869421.html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presscenter/news/detail/1869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presscenter/news/detail/1869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2023-08-15T23:28:20Z</dcterms:created>
  <dcterms:modified xsi:type="dcterms:W3CDTF">2023-08-15T23:28:20Z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