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99755fc28ce027a3fa00ddc54f1797e899cf"/>
    <w:p>
      <w:pPr>
        <w:pStyle w:val="Heading3"/>
      </w:pPr>
      <w:r>
        <w:t xml:space="preserve">Летний спорт на дворовых площадках района Северное Медведково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Занятия будут вести тренеры центра досуга и спорта «Паллада».</w:t>
      </w:r>
    </w:p>
    <w:p>
      <w:pPr>
        <w:pStyle w:val="BodyText"/>
      </w:pPr>
      <w:r>
        <w:t xml:space="preserve">На выбор москвичам было предложено несколько вариантов регулярных спортивных тренировок. По итогам голосования, более 49,5% жителей района поддержали организацию секции по настольному теннису. На втором месте по популярности – городошный спорт. Он набрал 12,5% голосов. 9% респондентов выбрали занятия по шахматам и шашкам.</w:t>
      </w:r>
    </w:p>
    <w:p>
      <w:pPr>
        <w:pStyle w:val="BodyText"/>
      </w:pPr>
      <w:r>
        <w:t xml:space="preserve">6% москвичей предложили свои варианты организации спортивного досуга. К примеру, многие высказались в пользу командных видов спорта – футбол, волейбол, баскетбол. Также жители Северного Медведкова заинтересованы в занятиях ОФП, йоги и гимнастики для людей пожилого возраста.</w:t>
      </w:r>
    </w:p>
    <w:p>
      <w:pPr>
        <w:pStyle w:val="BodyText"/>
      </w:pPr>
      <w:r>
        <w:t xml:space="preserve">Новые секции будут организованы на спортивных дворовых площадках района с учетом мнения москвичей.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http://medvedkovo-juzhnoe.mos.ru/presscenter/news/detail/1858710.html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58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58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2025-02-15T19:00:39Z</dcterms:created>
  <dcterms:modified xsi:type="dcterms:W3CDTF">2025-02-15T19:00:39Z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