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c7518b7916143d9fbc90854727d967a91e7ac"/>
    <w:p>
      <w:pPr>
        <w:pStyle w:val="Heading3"/>
      </w:pPr>
      <w:r>
        <w:t xml:space="preserve">57% москвичей знают о возможности электронного обжалования штрафов МАДИ</w:t>
      </w:r>
    </w:p>
    <w:p>
      <w:pPr>
        <w:pStyle w:val="FirstParagraph"/>
      </w:pPr>
      <w:r>
        <w:t xml:space="preserve">01.05.2015</w:t>
      </w:r>
    </w:p>
    <w:p>
      <w:pPr>
        <w:pStyle w:val="BodyText"/>
      </w:pPr>
      <w:r>
        <w:rPr>
          <w:bCs/>
          <w:b/>
        </w:rPr>
        <w:t xml:space="preserve">Проект "Активный гражданин" на днях завершил опрос о возможности электронного обжалования штрафов, выставленных Московской административной дорожной инспекцией, а также узнать, сколько уже горожан, хотя бы из числа "активных граждан", в курсе о данной услуге портала "Автокод".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опросе приняли около 303 тысяч человек. Голосование показало, что уже 57% горожан знают о возможности обжаловать штраф за стоянку и остановку под знаком, не выходя из дома. Игнорирование знака "Остановка запрещена" становится причиной не только штрафов, но и 78% случаев эвакуации, которые санкционирует Московская административная дорожная инспекция. Еще 4% эвакуаций случается с теми водителями, кто нарушил знак "Стоянка запрещена".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тех пор, как в марте минувшего года открылся портал «Автокод», на его сервисы обратились 3,8 миллиона человек. Самая частая причина обращений – проверка истории автомобиля (около 1,3 миллиона запросов). На втором месте по массовости – проверка наличия штрафов и нарушений (около 1 миллиона обращений). Ряд сервисов «Автокода» доступен и на других ресурсах, – к примеру, портал Auto.ru пользуется ими для проверки объявлений о продаже подержанных авто.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http://medvedkovo-juzhnoe.mos.ru/presscenter/news/detail/1815892.html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15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815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2025-02-13T18:58:32Z</dcterms:created>
  <dcterms:modified xsi:type="dcterms:W3CDTF">2025-02-13T18:58:32Z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