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b8a79d15740fe825242cb9f73569287a2ea26"/>
    <w:p>
      <w:pPr>
        <w:pStyle w:val="Heading3"/>
      </w:pPr>
      <w:r>
        <w:t xml:space="preserve">Спортивный праздник для детей района Ростокино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Жители района Ростокино – участники проекта «Активный гражданин» выбрали место для праздника «Спорт детям». Он состоится 1 июня в международный день защиты детей. В ходе голосования жителям было предложено три спортивных площадки для народных гуляний. Большинство горожан поддержали первый вариант – провести мероприятие на относительно небольшой (382 кв. метра) площадке с резиновым покрытием по адресу: улица Бажова, д. 13, корпус 1. За нее проголосовали 43% участников опроса. Остальные варианты – площадки на проспекте Мира. 36% жителей Ростокина поддержали проведение праздника у дома №163. Около 21% москвичей выбрали площадку у дома №185. Спортивное мероприятие обещает быть зрелищным и интересным для детей всех возрастов. В программу войдут несколько видов эстафет и командных соревнований с использованием канатов, мячей. Для самых маленьких участников праздника будут оборудованы батуты и подготовлены несложные игры.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http://medvedkovo-juzhnoe.mos.ru/presscenter/news/detail/1805444.html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05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05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2025-02-13T19:35:34Z</dcterms:created>
  <dcterms:modified xsi:type="dcterms:W3CDTF">2025-02-13T19:35:34Z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