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b9713932c11f3edb68e36517f1995a6fe7b228"/>
    <w:p>
      <w:pPr>
        <w:pStyle w:val="Heading3"/>
      </w:pPr>
      <w:r>
        <w:t xml:space="preserve">Активных граждан» пригласят на генеральную репетицию Парада Победы в Москве</w:t>
      </w:r>
    </w:p>
    <w:p>
      <w:pPr>
        <w:pStyle w:val="FirstParagraph"/>
      </w:pPr>
      <w:r>
        <w:t xml:space="preserve">09.04.2015</w:t>
      </w:r>
    </w:p>
    <w:p>
      <w:pPr>
        <w:pStyle w:val="BodyText"/>
      </w:pPr>
      <w:r>
        <w:t xml:space="preserve">Участники проекта «Активный гражданин» получат приглашение на репетицию парада на Красной площади.</w:t>
      </w:r>
    </w:p>
    <w:p>
      <w:pPr>
        <w:pStyle w:val="BodyText"/>
      </w:pPr>
      <w:r>
        <w:t xml:space="preserve">Приглашения будут именные, но у победителей данного конкурса будет выбор пойти самому на репетицию парада или вписать в пригласительный билет имя ветерана Великой отечественной войны.</w:t>
      </w:r>
    </w:p>
    <w:p>
      <w:pPr>
        <w:pStyle w:val="BodyText"/>
      </w:pPr>
      <w:r>
        <w:t xml:space="preserve">Как сообщает пресс-служба проекта, вписав имя ветерана на место своего имени, победители акции «На парад!» могут передать билет ветеранам Великой Отечественной войны.</w:t>
      </w:r>
    </w:p>
    <w:p>
      <w:pPr>
        <w:pStyle w:val="BodyText"/>
      </w:pPr>
      <w:r>
        <w:t xml:space="preserve">Места на трибунах во время парада не продаются в свободной продаже, поэтому попасть туда просто по желанию не будет такой возможности. Из 5 тысяч мест на трибунах будет предоставлено 1 тысяча активным участникам проекта «Активный гражданин». </w:t>
      </w:r>
      <w:r>
        <w:br/>
      </w:r>
    </w:p>
    <w:p>
      <w:pPr>
        <w:pStyle w:val="BodyText"/>
      </w:pPr>
      <w:r>
        <w:t xml:space="preserve">Именной билет дает право на посещение генеральной репетиции Парада Победы одним человеком. О дате проведения мероприятия станет известно позднее.</w:t>
      </w:r>
    </w:p>
    <w:p>
      <w:pPr>
        <w:pStyle w:val="BodyText"/>
      </w:pPr>
      <w:r>
        <w:t xml:space="preserve">Участники проекта «Активный гражданин» могут получить приглашение на генеральную репетицию Парада Победы двумя способами. Первый — принять участие во всех общегородских голосованиях проекта с 11 марта по 20 апреля 2015 года включительно. Среди таких пользователей будут распределены по специальной формуле 800 приглашений. С подробными условиями акции можно ознакомиться на странице </w:t>
      </w:r>
      <w:hyperlink r:id="rId20">
        <w:r>
          <w:rPr>
            <w:rStyle w:val="Hyperlink"/>
          </w:rPr>
          <w:t xml:space="preserve">ag.mos.ru/pobeda</w:t>
        </w:r>
      </w:hyperlink>
      <w:r>
        <w:rPr>
          <w:u w:val="single"/>
        </w:rPr>
        <w:t xml:space="preserve">.</w:t>
      </w:r>
      <w:r>
        <w:t xml:space="preserve"> Второй способ — приобрести пригласительные билеты за баллы в магазине поощрений «Активного гражданина».</w:t>
      </w:r>
    </w:p>
    <w:p>
      <w:pPr>
        <w:pStyle w:val="BodyText"/>
      </w:pPr>
      <w:r>
        <w:t xml:space="preserve">«Активные граждане» уже не в первый раз получают возможность принять участие в значимых городских мероприятиях в качестве специальных гостей. Так они смогли увидеть церемонию открытия Дня города с трибун у стен Кремля, получить билеты на Елку Мэра, посетить чемпионат мира по шорт-треку и встретиться с олимпийским чемпионом Виктором Аном.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http://medvedkovo-juzhnoe.mos.ru/presscenter/news/detail/1727970.html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pobeda" TargetMode="External" /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presscenter/news/detail/1727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pobeda" TargetMode="External" /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presscenter/news/detail/1727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2025-02-11T18:36:24Z</dcterms:created>
  <dcterms:modified xsi:type="dcterms:W3CDTF">2025-02-11T18:36:24Z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