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7c117e7d4dbf5d09cea9934763c67a04c077e"/>
    <w:p>
      <w:pPr>
        <w:pStyle w:val="Heading3"/>
      </w:pPr>
      <w:r>
        <w:t xml:space="preserve">Девятиклассники из Южного Медведкова одержали победу в киберспортивном турнире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имени Молодцова успешно выступили в турнире по киберспорту, организованному РЭУ им. Г. В. Плеханова. Им удалось завоевать золотые награды соревнований. Об этом сообщили в учебном заведении.</w:t>
      </w:r>
    </w:p>
    <w:p>
      <w:pPr>
        <w:pStyle w:val="BodyText"/>
      </w:pPr>
      <w:r>
        <w:rPr>
          <w:iCs/>
          <w:i/>
        </w:rPr>
        <w:t xml:space="preserve">— Учащиеся нашей школы стали финалистами киберспортивного турнира, проводимого в рамках V Международного научного форума «Шаг в будущее: искусственный интеллект и цифровая экономика. Техноэкономика: трансформация платформ». В упорной конкурентной борьбе, наши ученики стали победителями киберспортивного турнира среди школ города Москвы, — рассказали в школе №285.</w:t>
      </w:r>
    </w:p>
    <w:p>
      <w:pPr>
        <w:pStyle w:val="BodyText"/>
      </w:pPr>
      <w:r>
        <w:t xml:space="preserve">В учебном заведении уточнили, что золотыми призерами в составе киберспортивной команды стали: Иван Листочкин, Игорь Потапов, Артем Тарасов, Максим Толкунов из девятого класса и капитан Павел Романов из десятого класса.</w:t>
      </w:r>
    </w:p>
    <w:p>
      <w:pPr>
        <w:pStyle w:val="BodyText"/>
      </w:pPr>
      <w:r>
        <w:t xml:space="preserve">Занятия киберспортом проходят в корпусах школы № 285 имени В.А. Молодцова (Ясный проезд, д. 10/3, 10А, 21, 24, корп. 3,4).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2025-03-29T05:15:23Z</dcterms:created>
  <dcterms:modified xsi:type="dcterms:W3CDTF">2025-03-29T05:15:23Z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