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bd6a678a6d6cb87f17dc0f50103b0f5225182d"/>
    <w:p>
      <w:pPr>
        <w:pStyle w:val="Heading3"/>
      </w:pPr>
      <w:r>
        <w:t xml:space="preserve">На Сухонской отремонтировали покосившийся дорожный знак</w:t>
      </w:r>
    </w:p>
    <w:p>
      <w:pPr>
        <w:pStyle w:val="FirstParagraph"/>
      </w:pPr>
      <w:r>
        <w:t xml:space="preserve">29.07.2021</w:t>
      </w:r>
    </w:p>
    <w:p>
      <w:pPr>
        <w:pStyle w:val="BodyText"/>
      </w:pPr>
      <w:r>
        <w:rPr>
          <w:iCs/>
          <w:i/>
          <w:bCs/>
          <w:b/>
        </w:rPr>
        <w:t xml:space="preserve">Жители нашего района сообщили, что на улице Сухонской имеется поврежденный дорожный знак. В ГКУ города Москвы «Центр организации дорожного движения» отчитались по поводу решения этой проблемы.</w:t>
      </w:r>
    </w:p>
    <w:p>
      <w:pPr>
        <w:pStyle w:val="BodyText"/>
      </w:pPr>
      <w:r>
        <w:t xml:space="preserve">«Указанные неисправности устранены 27 июля. Восстановлена в нормативное положение и закреплена стойка с дорожными знаками 5.21 „Жилая зона“ и 5.22 „Конец жилой зоны“», — сообщил руководитель ведомства Михаил Кизлык.</w:t>
      </w:r>
    </w:p>
    <w:p>
      <w:pPr>
        <w:pStyle w:val="BodyText"/>
      </w:pPr>
      <w:r>
        <w:t xml:space="preserve">Ранее местный житель сообщил, что дорожный знак сильно накренился и в любой момент может упасть.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http://medvedkovo-juzhnoe.mos.ru/presscenter/news/detail/10143525.html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Южное Медведково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101435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edvedkovo-juzhnoe.mos.ru" TargetMode="External" /><Relationship Type="http://schemas.openxmlformats.org/officeDocument/2006/relationships/hyperlink" Id="rId20" Target="http://medvedkovo-juzhnoe.mos.ru/presscenter/news/detail/101435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2025-07-03T20:51:23Z</dcterms:created>
  <dcterms:modified xsi:type="dcterms:W3CDTF">2025-07-03T20:51:23Z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